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semplice-2"/>
        <w:tblpPr w:leftFromText="141" w:rightFromText="141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9185F" w:rsidRPr="009C4C3B" w:rsidTr="00391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vMerge w:val="restart"/>
            <w:vAlign w:val="center"/>
          </w:tcPr>
          <w:p w:rsidR="0039185F" w:rsidRPr="00875EBF" w:rsidRDefault="0039185F" w:rsidP="0039185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75EBF">
              <w:rPr>
                <w:rFonts w:ascii="Times New Roman" w:hAnsi="Times New Roman" w:cs="Times New Roman"/>
                <w:sz w:val="24"/>
                <w:lang w:val="en-GB"/>
              </w:rPr>
              <w:t>Italian Regions</w:t>
            </w:r>
          </w:p>
        </w:tc>
        <w:tc>
          <w:tcPr>
            <w:tcW w:w="3851" w:type="dxa"/>
            <w:gridSpan w:val="2"/>
          </w:tcPr>
          <w:p w:rsidR="0039185F" w:rsidRPr="00875EBF" w:rsidRDefault="0039185F" w:rsidP="00391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n-GB"/>
              </w:rPr>
            </w:pPr>
            <w:r w:rsidRPr="00875EBF">
              <w:rPr>
                <w:rFonts w:ascii="Times New Roman" w:hAnsi="Times New Roman" w:cs="Times New Roman"/>
                <w:sz w:val="24"/>
                <w:lang w:val="en-GB"/>
              </w:rPr>
              <w:t>2015</w:t>
            </w:r>
          </w:p>
        </w:tc>
        <w:tc>
          <w:tcPr>
            <w:tcW w:w="3852" w:type="dxa"/>
            <w:gridSpan w:val="2"/>
          </w:tcPr>
          <w:p w:rsidR="0039185F" w:rsidRPr="00875EBF" w:rsidRDefault="0039185F" w:rsidP="00391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n-GB"/>
              </w:rPr>
            </w:pPr>
            <w:r w:rsidRPr="00875EBF">
              <w:rPr>
                <w:rFonts w:ascii="Times New Roman" w:hAnsi="Times New Roman" w:cs="Times New Roman"/>
                <w:sz w:val="24"/>
                <w:lang w:val="en-GB"/>
              </w:rPr>
              <w:t>2016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vMerge/>
          </w:tcPr>
          <w:p w:rsidR="0039185F" w:rsidRPr="00875EBF" w:rsidRDefault="0039185F" w:rsidP="0039185F">
            <w:pPr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  <w:tc>
          <w:tcPr>
            <w:tcW w:w="1925" w:type="dxa"/>
          </w:tcPr>
          <w:p w:rsidR="0039185F" w:rsidRPr="00875EBF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75EB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Production </w:t>
            </w:r>
          </w:p>
        </w:tc>
        <w:tc>
          <w:tcPr>
            <w:tcW w:w="1926" w:type="dxa"/>
          </w:tcPr>
          <w:p w:rsidR="0039185F" w:rsidRPr="00875EBF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75EBF">
              <w:rPr>
                <w:rFonts w:ascii="Times New Roman" w:hAnsi="Times New Roman" w:cs="Times New Roman"/>
                <w:b/>
                <w:sz w:val="20"/>
                <w:lang w:val="en-GB"/>
              </w:rPr>
              <w:t>Usage</w:t>
            </w:r>
          </w:p>
        </w:tc>
        <w:tc>
          <w:tcPr>
            <w:tcW w:w="1926" w:type="dxa"/>
          </w:tcPr>
          <w:p w:rsidR="0039185F" w:rsidRPr="00875EBF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75EBF">
              <w:rPr>
                <w:rFonts w:ascii="Times New Roman" w:hAnsi="Times New Roman" w:cs="Times New Roman"/>
                <w:b/>
                <w:sz w:val="20"/>
                <w:lang w:val="en-GB"/>
              </w:rPr>
              <w:t>Production</w:t>
            </w:r>
          </w:p>
        </w:tc>
        <w:tc>
          <w:tcPr>
            <w:tcW w:w="1926" w:type="dxa"/>
          </w:tcPr>
          <w:p w:rsidR="0039185F" w:rsidRPr="00875EBF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75EBF">
              <w:rPr>
                <w:rFonts w:ascii="Times New Roman" w:hAnsi="Times New Roman" w:cs="Times New Roman"/>
                <w:b/>
                <w:sz w:val="20"/>
                <w:lang w:val="en-GB"/>
              </w:rPr>
              <w:t>Usage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Valle d’Aosta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37.4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Piemonte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49.3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43.1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Liguria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46.6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46.0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45.8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Lombardia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47.2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46.4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45.7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Trentino Alto Adige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9C4C3B"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9C4C3B"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9C4C3B"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40.2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Friuli Venezia Giulia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52.1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44.6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52.6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45.3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Veneto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49.2</w:t>
            </w:r>
          </w:p>
        </w:tc>
        <w:tc>
          <w:tcPr>
            <w:tcW w:w="1926" w:type="dxa"/>
          </w:tcPr>
          <w:p w:rsidR="0039185F" w:rsidRPr="009C4C3B" w:rsidRDefault="00C323B2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51.5</w:t>
            </w:r>
            <w:bookmarkStart w:id="0" w:name="_GoBack"/>
            <w:bookmarkEnd w:id="0"/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49.5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Emilia Romagna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48.3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47.8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47.2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45.7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Toscana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44.8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44.5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Umbria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49.3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49.3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50.3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50.2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Marche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48.4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46.4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46.2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Lazio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31.9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35.9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32.1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36.2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Sardegna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49.5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67.0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48.7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66.0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Abruzzo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40.0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Campania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27.7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27.4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Molise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52.2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50.4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51.1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50.1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Puglia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36.4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Basilicata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41.9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43.7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Calabria</w:t>
            </w:r>
          </w:p>
        </w:tc>
        <w:tc>
          <w:tcPr>
            <w:tcW w:w="1925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34.0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34.4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34.4</w:t>
            </w:r>
          </w:p>
        </w:tc>
        <w:tc>
          <w:tcPr>
            <w:tcW w:w="1926" w:type="dxa"/>
          </w:tcPr>
          <w:p w:rsidR="0039185F" w:rsidRPr="009C4C3B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34.3</w:t>
            </w:r>
          </w:p>
        </w:tc>
      </w:tr>
      <w:tr w:rsidR="0039185F" w:rsidRPr="009C4C3B" w:rsidTr="003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9C4C3B">
              <w:rPr>
                <w:rFonts w:ascii="Times New Roman" w:hAnsi="Times New Roman" w:cs="Times New Roman"/>
                <w:b w:val="0"/>
                <w:i/>
              </w:rPr>
              <w:t>Sicilia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39.9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185F" w:rsidRPr="009C4C3B" w:rsidRDefault="0039185F" w:rsidP="00391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4C3B">
              <w:rPr>
                <w:rFonts w:ascii="Times New Roman" w:hAnsi="Times New Roman" w:cs="Times New Roman"/>
              </w:rPr>
              <w:t>40.4</w:t>
            </w:r>
          </w:p>
        </w:tc>
      </w:tr>
      <w:tr w:rsidR="0039185F" w:rsidRPr="009C4C3B" w:rsidTr="0039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39185F" w:rsidRPr="00427DD2" w:rsidRDefault="0039185F" w:rsidP="00391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7DD2">
              <w:rPr>
                <w:rFonts w:ascii="Times New Roman" w:hAnsi="Times New Roman" w:cs="Times New Roman"/>
                <w:sz w:val="24"/>
              </w:rPr>
              <w:t>Italia</w:t>
            </w:r>
          </w:p>
        </w:tc>
        <w:tc>
          <w:tcPr>
            <w:tcW w:w="1925" w:type="dxa"/>
          </w:tcPr>
          <w:p w:rsidR="0039185F" w:rsidRPr="00427DD2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427DD2">
              <w:rPr>
                <w:rFonts w:ascii="Times New Roman" w:hAnsi="Times New Roman" w:cs="Times New Roman"/>
                <w:b/>
                <w:sz w:val="24"/>
              </w:rPr>
              <w:t>42.3</w:t>
            </w:r>
          </w:p>
        </w:tc>
        <w:tc>
          <w:tcPr>
            <w:tcW w:w="1926" w:type="dxa"/>
          </w:tcPr>
          <w:p w:rsidR="0039185F" w:rsidRPr="00427DD2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427DD2">
              <w:rPr>
                <w:rFonts w:ascii="Times New Roman" w:hAnsi="Times New Roman" w:cs="Times New Roman"/>
                <w:b/>
                <w:sz w:val="24"/>
              </w:rPr>
              <w:t>42.3</w:t>
            </w:r>
          </w:p>
        </w:tc>
        <w:tc>
          <w:tcPr>
            <w:tcW w:w="1926" w:type="dxa"/>
          </w:tcPr>
          <w:p w:rsidR="0039185F" w:rsidRPr="00427DD2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427DD2">
              <w:rPr>
                <w:rFonts w:ascii="Times New Roman" w:hAnsi="Times New Roman" w:cs="Times New Roman"/>
                <w:b/>
                <w:sz w:val="24"/>
              </w:rPr>
              <w:t>42.3</w:t>
            </w:r>
          </w:p>
        </w:tc>
        <w:tc>
          <w:tcPr>
            <w:tcW w:w="1926" w:type="dxa"/>
          </w:tcPr>
          <w:p w:rsidR="0039185F" w:rsidRPr="00427DD2" w:rsidRDefault="0039185F" w:rsidP="00391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427DD2">
              <w:rPr>
                <w:rFonts w:ascii="Times New Roman" w:hAnsi="Times New Roman" w:cs="Times New Roman"/>
                <w:b/>
                <w:sz w:val="24"/>
              </w:rPr>
              <w:t>42.0</w:t>
            </w:r>
          </w:p>
        </w:tc>
      </w:tr>
    </w:tbl>
    <w:p w:rsidR="00911289" w:rsidRPr="00875EBF" w:rsidRDefault="0039185F">
      <w:pPr>
        <w:rPr>
          <w:rFonts w:ascii="Times New Roman" w:hAnsi="Times New Roman" w:cs="Times New Roman"/>
          <w:lang w:val="en-GB"/>
        </w:rPr>
      </w:pPr>
      <w:r w:rsidRPr="00875EBF">
        <w:rPr>
          <w:rFonts w:ascii="Times New Roman" w:hAnsi="Times New Roman" w:cs="Times New Roman"/>
          <w:lang w:val="en-GB"/>
        </w:rPr>
        <w:t xml:space="preserve"> </w:t>
      </w:r>
      <w:r w:rsidR="00104FA6" w:rsidRPr="00875EBF">
        <w:rPr>
          <w:rFonts w:ascii="Times New Roman" w:hAnsi="Times New Roman" w:cs="Times New Roman"/>
          <w:lang w:val="en-GB"/>
        </w:rPr>
        <w:t>Table 1.</w:t>
      </w:r>
      <w:r w:rsidR="006339E4" w:rsidRPr="00875EBF">
        <w:rPr>
          <w:rFonts w:ascii="Times New Roman" w:hAnsi="Times New Roman" w:cs="Times New Roman"/>
          <w:lang w:val="en-GB"/>
        </w:rPr>
        <w:t xml:space="preserve"> P</w:t>
      </w:r>
      <w:r w:rsidR="00875EBF">
        <w:rPr>
          <w:rFonts w:ascii="Times New Roman" w:hAnsi="Times New Roman" w:cs="Times New Roman"/>
          <w:lang w:val="en-GB"/>
        </w:rPr>
        <w:t xml:space="preserve">roduction and usage of </w:t>
      </w:r>
      <w:r w:rsidR="006339E4" w:rsidRPr="00875EBF">
        <w:rPr>
          <w:rFonts w:ascii="Times New Roman" w:hAnsi="Times New Roman" w:cs="Times New Roman"/>
          <w:lang w:val="en-GB"/>
        </w:rPr>
        <w:t xml:space="preserve">blood </w:t>
      </w:r>
      <w:r w:rsidR="00875EBF">
        <w:rPr>
          <w:rFonts w:ascii="Times New Roman" w:hAnsi="Times New Roman" w:cs="Times New Roman"/>
          <w:lang w:val="en-GB"/>
        </w:rPr>
        <w:t>(</w:t>
      </w:r>
      <w:proofErr w:type="gramStart"/>
      <w:r w:rsidR="006339E4" w:rsidRPr="00875EBF">
        <w:rPr>
          <w:rFonts w:ascii="Times New Roman" w:hAnsi="Times New Roman" w:cs="Times New Roman"/>
          <w:lang w:val="en-GB"/>
        </w:rPr>
        <w:t>units</w:t>
      </w:r>
      <w:proofErr w:type="gramEnd"/>
      <w:r w:rsidR="006339E4" w:rsidRPr="00875EBF">
        <w:rPr>
          <w:rFonts w:ascii="Times New Roman" w:hAnsi="Times New Roman" w:cs="Times New Roman"/>
          <w:lang w:val="en-GB"/>
        </w:rPr>
        <w:t xml:space="preserve"> ‰ population</w:t>
      </w:r>
      <w:r w:rsidR="00875EBF">
        <w:rPr>
          <w:rFonts w:ascii="Times New Roman" w:hAnsi="Times New Roman" w:cs="Times New Roman"/>
          <w:lang w:val="en-GB"/>
        </w:rPr>
        <w:t>)</w:t>
      </w:r>
      <w:r w:rsidR="006339E4" w:rsidRPr="00875EBF">
        <w:rPr>
          <w:rFonts w:ascii="Times New Roman" w:hAnsi="Times New Roman" w:cs="Times New Roman"/>
          <w:lang w:val="en-GB"/>
        </w:rPr>
        <w:t xml:space="preserve"> </w:t>
      </w:r>
      <w:r w:rsidR="00875EBF">
        <w:rPr>
          <w:rFonts w:ascii="Times New Roman" w:hAnsi="Times New Roman" w:cs="Times New Roman"/>
          <w:lang w:val="en-GB"/>
        </w:rPr>
        <w:t>in</w:t>
      </w:r>
      <w:r w:rsidR="006339E4" w:rsidRPr="00875EBF">
        <w:rPr>
          <w:rFonts w:ascii="Times New Roman" w:hAnsi="Times New Roman" w:cs="Times New Roman"/>
          <w:lang w:val="en-GB"/>
        </w:rPr>
        <w:t xml:space="preserve"> Italian Regions during 2015-2016 two-years period.</w:t>
      </w:r>
    </w:p>
    <w:p w:rsidR="006339E4" w:rsidRPr="00875EBF" w:rsidRDefault="006339E4" w:rsidP="006339E4">
      <w:pPr>
        <w:spacing w:after="0"/>
        <w:jc w:val="right"/>
        <w:rPr>
          <w:rFonts w:ascii="Times New Roman" w:hAnsi="Times New Roman" w:cs="Times New Roman"/>
          <w:i/>
          <w:sz w:val="20"/>
          <w:lang w:val="en-GB"/>
        </w:rPr>
      </w:pPr>
      <w:r w:rsidRPr="00875EBF">
        <w:rPr>
          <w:rFonts w:ascii="Times New Roman" w:hAnsi="Times New Roman" w:cs="Times New Roman"/>
          <w:i/>
          <w:sz w:val="20"/>
          <w:lang w:val="en-GB"/>
        </w:rPr>
        <w:t xml:space="preserve">Data from Italian CNS </w:t>
      </w:r>
    </w:p>
    <w:sectPr w:rsidR="006339E4" w:rsidRPr="00875E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08"/>
    <w:rsid w:val="00104FA6"/>
    <w:rsid w:val="002D5F9A"/>
    <w:rsid w:val="0039185F"/>
    <w:rsid w:val="003B6F35"/>
    <w:rsid w:val="00427DD2"/>
    <w:rsid w:val="005C53F3"/>
    <w:rsid w:val="006339E4"/>
    <w:rsid w:val="00683543"/>
    <w:rsid w:val="006B46CC"/>
    <w:rsid w:val="00875EBF"/>
    <w:rsid w:val="00911289"/>
    <w:rsid w:val="009C4C3B"/>
    <w:rsid w:val="00B37D08"/>
    <w:rsid w:val="00C323B2"/>
    <w:rsid w:val="00CF21A2"/>
    <w:rsid w:val="00D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8A55"/>
  <w15:chartTrackingRefBased/>
  <w15:docId w15:val="{0C18910D-BCE1-48DA-9D2A-2461363C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9C4C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BF8D-66A5-4785-A0A5-340DBDC4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E120a</dc:creator>
  <cp:keywords/>
  <dc:description/>
  <cp:lastModifiedBy>med03</cp:lastModifiedBy>
  <cp:revision>14</cp:revision>
  <dcterms:created xsi:type="dcterms:W3CDTF">2017-03-16T10:40:00Z</dcterms:created>
  <dcterms:modified xsi:type="dcterms:W3CDTF">2017-06-22T10:38:00Z</dcterms:modified>
</cp:coreProperties>
</file>