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griglia2-colore11"/>
        <w:tblW w:w="0" w:type="auto"/>
        <w:tblLook w:val="04A0" w:firstRow="1" w:lastRow="0" w:firstColumn="1" w:lastColumn="0" w:noHBand="0" w:noVBand="1"/>
      </w:tblPr>
      <w:tblGrid>
        <w:gridCol w:w="6232"/>
        <w:gridCol w:w="1701"/>
        <w:gridCol w:w="1695"/>
      </w:tblGrid>
      <w:tr w:rsidR="00F01B05" w:rsidRPr="00F01B05" w:rsidTr="00F01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Main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Diagnosis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at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discharge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Significant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excess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by gender</w:t>
            </w: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Significant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defect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by gender</w:t>
            </w: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color w:val="0000FF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 xml:space="preserve">Prostate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Uterus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Breast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Intermittent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dialytic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treatment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</w:t>
            </w: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t>Acute and chronic myeloid leukemia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</w:t>
            </w: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Ischemic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Myocardial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infarction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</w:t>
            </w: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arrythmias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Chronic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renal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failure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F</w:t>
            </w: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failure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M, F</w:t>
            </w: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Stomach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Bladder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Subarachnoid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hemorrhage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 xml:space="preserve">Acute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poliomyelitis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Pancreatic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Epilepsy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Chronic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bronchitis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Asthma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t>Cancer of the trachea, bronchi and lung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Hodgkin’s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Hypertensive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myocardiopathy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</w:t>
            </w: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Other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paraliti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cyndromes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Duodenal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ulcer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t>Other degenerative disorders of the brain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Hemiplegia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and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hemiparesis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F, M</w:t>
            </w: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Diabetes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F, M</w:t>
            </w: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Connective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tissue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  <w:lang w:val="en-US"/>
              </w:rPr>
              <w:t>Reumathoid</w:t>
            </w:r>
            <w:proofErr w:type="spellEnd"/>
            <w:r w:rsidRPr="00F01B05">
              <w:rPr>
                <w:rFonts w:cs="Times New Roman"/>
                <w:sz w:val="18"/>
                <w:szCs w:val="18"/>
                <w:lang w:val="en-US"/>
              </w:rPr>
              <w:t xml:space="preserve"> arthritis and other inflammatory  multiple joint diseases 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Anal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and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rectal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 xml:space="preserve">Colon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Kidney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t>Acute and chronic lymphocytic leukemia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Other lymphocytic and </w:t>
            </w:r>
            <w:proofErr w:type="spellStart"/>
            <w:r w:rsidRPr="00F01B05">
              <w:rPr>
                <w:rFonts w:cs="Times New Roman"/>
                <w:sz w:val="18"/>
                <w:szCs w:val="18"/>
                <w:lang w:val="en-US"/>
              </w:rPr>
              <w:t>histoicytic</w:t>
            </w:r>
            <w:proofErr w:type="spellEnd"/>
            <w:r w:rsidRPr="00F01B05">
              <w:rPr>
                <w:rFonts w:cs="Times New Roman"/>
                <w:sz w:val="18"/>
                <w:szCs w:val="18"/>
                <w:lang w:val="en-US"/>
              </w:rPr>
              <w:t xml:space="preserve"> neoplastic disorders 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01B05">
              <w:rPr>
                <w:rFonts w:cs="Times New Roman"/>
                <w:sz w:val="18"/>
                <w:szCs w:val="18"/>
                <w:lang w:val="en-US"/>
              </w:rPr>
              <w:t>Cirrhosis and other chronic diseases of the liver</w:t>
            </w:r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>M+F, F</w:t>
            </w: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Heriyhematous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01B05">
              <w:rPr>
                <w:rFonts w:cs="Times New Roman"/>
                <w:sz w:val="18"/>
                <w:szCs w:val="18"/>
              </w:rPr>
              <w:t xml:space="preserve">Head and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neck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01B05" w:rsidRPr="00F01B05" w:rsidTr="00F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01B05">
              <w:rPr>
                <w:rFonts w:cs="Times New Roman"/>
                <w:sz w:val="18"/>
                <w:szCs w:val="18"/>
              </w:rPr>
              <w:t>Adaptative</w:t>
            </w:r>
            <w:proofErr w:type="spellEnd"/>
            <w:r w:rsidRPr="00F01B0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01B05">
              <w:rPr>
                <w:rFonts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701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F01B05" w:rsidRPr="00F01B05" w:rsidRDefault="00F01B05" w:rsidP="00F01B05">
            <w:pPr>
              <w:widowControl w:val="0"/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</w:tbl>
    <w:p w:rsidR="007F39D4" w:rsidRDefault="007F39D4">
      <w:bookmarkStart w:id="0" w:name="_GoBack"/>
      <w:bookmarkEnd w:id="0"/>
    </w:p>
    <w:sectPr w:rsidR="007F3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00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73"/>
    <w:rsid w:val="00036C73"/>
    <w:rsid w:val="007F39D4"/>
    <w:rsid w:val="00F0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0DA4-5BE5-46D7-95E5-24734CEB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2-colore11">
    <w:name w:val="Tabella griglia 2 - colore 11"/>
    <w:basedOn w:val="Tabellanormale"/>
    <w:next w:val="Tabellagriglia2-colore1"/>
    <w:uiPriority w:val="47"/>
    <w:rsid w:val="00F01B05"/>
    <w:pPr>
      <w:spacing w:after="0" w:line="240" w:lineRule="auto"/>
    </w:pPr>
    <w:rPr>
      <w:rFonts w:ascii="Times New Roman" w:eastAsia="DejaVu Sans" w:hAnsi="Times New Roman" w:cs="FreeSans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ellagriglia2-colore1">
    <w:name w:val="Grid Table 2 Accent 1"/>
    <w:basedOn w:val="Tabellanormale"/>
    <w:uiPriority w:val="47"/>
    <w:rsid w:val="00F01B0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2017-03-20T12:17:00Z</dcterms:created>
  <dcterms:modified xsi:type="dcterms:W3CDTF">2017-03-20T12:17:00Z</dcterms:modified>
</cp:coreProperties>
</file>