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70"/>
        <w:gridCol w:w="2617"/>
        <w:gridCol w:w="2474"/>
      </w:tblGrid>
      <w:tr w:rsidR="00B559F6" w:rsidTr="006C5A3E">
        <w:tc>
          <w:tcPr>
            <w:tcW w:w="3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B559F6" w:rsidRPr="001B2BDF" w:rsidRDefault="00B559F6" w:rsidP="006C5A3E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Histological type</w:t>
            </w:r>
          </w:p>
        </w:tc>
        <w:tc>
          <w:tcPr>
            <w:tcW w:w="26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B559F6" w:rsidRPr="001B2BDF" w:rsidRDefault="00B559F6" w:rsidP="006C5A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B2BDF">
              <w:rPr>
                <w:b/>
                <w:bCs/>
              </w:rPr>
              <w:t>Pts</w:t>
            </w:r>
          </w:p>
        </w:tc>
        <w:tc>
          <w:tcPr>
            <w:tcW w:w="24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B559F6" w:rsidRPr="001B2BDF" w:rsidRDefault="00B559F6" w:rsidP="006C5A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B2BDF">
              <w:rPr>
                <w:b/>
                <w:bCs/>
              </w:rPr>
              <w:t>%</w:t>
            </w:r>
          </w:p>
        </w:tc>
      </w:tr>
      <w:tr w:rsidR="00B559F6" w:rsidTr="006C5A3E">
        <w:tc>
          <w:tcPr>
            <w:tcW w:w="31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559F6" w:rsidRDefault="00B559F6" w:rsidP="006C5A3E">
            <w:pPr>
              <w:ind w:firstLine="170"/>
            </w:pPr>
            <w:r>
              <w:t>Adenocarcinoma</w:t>
            </w:r>
          </w:p>
        </w:tc>
        <w:tc>
          <w:tcPr>
            <w:tcW w:w="26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559F6" w:rsidRDefault="00B559F6" w:rsidP="006C5A3E">
            <w:pPr>
              <w:ind w:firstLine="170"/>
            </w:pPr>
            <w:r>
              <w:t>63</w:t>
            </w:r>
          </w:p>
        </w:tc>
        <w:tc>
          <w:tcPr>
            <w:tcW w:w="24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559F6" w:rsidRDefault="00B559F6" w:rsidP="006C5A3E">
            <w:pPr>
              <w:ind w:firstLine="170"/>
            </w:pPr>
            <w:r>
              <w:t>78.7%</w:t>
            </w:r>
          </w:p>
        </w:tc>
      </w:tr>
      <w:tr w:rsidR="00B559F6" w:rsidTr="006C5A3E"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:rsidR="00B559F6" w:rsidRDefault="00B559F6" w:rsidP="006C5A3E">
            <w:pPr>
              <w:ind w:firstLine="170"/>
            </w:pPr>
            <w:r>
              <w:t>GIST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B559F6" w:rsidRDefault="00B559F6" w:rsidP="006C5A3E">
            <w:pPr>
              <w:ind w:firstLine="170"/>
            </w:pPr>
            <w:r>
              <w:t>4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B559F6" w:rsidRDefault="00B559F6" w:rsidP="006C5A3E">
            <w:pPr>
              <w:ind w:firstLine="170"/>
            </w:pPr>
            <w:r>
              <w:t>7.6%</w:t>
            </w:r>
          </w:p>
        </w:tc>
      </w:tr>
      <w:tr w:rsidR="00B559F6" w:rsidTr="006C5A3E"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:rsidR="00B559F6" w:rsidRDefault="00B559F6" w:rsidP="006C5A3E">
            <w:pPr>
              <w:ind w:firstLine="170"/>
            </w:pPr>
            <w:r>
              <w:t>Lymphoma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B559F6" w:rsidRDefault="00B559F6" w:rsidP="006C5A3E">
            <w:pPr>
              <w:ind w:firstLine="170"/>
            </w:pPr>
            <w:r>
              <w:t>3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B559F6" w:rsidRDefault="00B559F6" w:rsidP="006C5A3E">
            <w:pPr>
              <w:ind w:firstLine="170"/>
            </w:pPr>
            <w:r>
              <w:t>5.9%</w:t>
            </w:r>
          </w:p>
        </w:tc>
      </w:tr>
      <w:tr w:rsidR="00B559F6" w:rsidTr="006C5A3E"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:rsidR="00B559F6" w:rsidRDefault="00B559F6" w:rsidP="006C5A3E">
            <w:pPr>
              <w:ind w:firstLine="170"/>
            </w:pPr>
            <w:r>
              <w:t>Signet cell carcinoma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B559F6" w:rsidRDefault="00B559F6" w:rsidP="006C5A3E">
            <w:pPr>
              <w:ind w:firstLine="170"/>
            </w:pPr>
            <w: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B559F6" w:rsidRDefault="00B559F6" w:rsidP="006C5A3E">
            <w:pPr>
              <w:ind w:firstLine="170"/>
            </w:pPr>
            <w:r>
              <w:t>3.8%</w:t>
            </w:r>
          </w:p>
        </w:tc>
      </w:tr>
      <w:tr w:rsidR="00B559F6" w:rsidTr="006C5A3E"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:rsidR="00B559F6" w:rsidRDefault="00B559F6" w:rsidP="006C5A3E">
            <w:pPr>
              <w:ind w:firstLine="170"/>
            </w:pPr>
            <w:r>
              <w:t>NET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B559F6" w:rsidRDefault="00B559F6" w:rsidP="006C5A3E">
            <w:pPr>
              <w:ind w:firstLine="170"/>
            </w:pPr>
            <w: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B559F6" w:rsidRDefault="00B559F6" w:rsidP="006C5A3E">
            <w:pPr>
              <w:ind w:firstLine="170"/>
            </w:pPr>
            <w:r>
              <w:t>1.9%</w:t>
            </w:r>
          </w:p>
        </w:tc>
      </w:tr>
      <w:tr w:rsidR="00B559F6" w:rsidTr="006C5A3E">
        <w:tc>
          <w:tcPr>
            <w:tcW w:w="31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59F6" w:rsidRDefault="00B559F6" w:rsidP="006C5A3E">
            <w:pPr>
              <w:ind w:firstLine="170"/>
            </w:pPr>
            <w:r>
              <w:t>Rare variants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59F6" w:rsidRDefault="00B559F6" w:rsidP="006C5A3E">
            <w:pPr>
              <w:ind w:firstLine="170"/>
            </w:pPr>
            <w: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59F6" w:rsidRDefault="00B559F6" w:rsidP="006C5A3E">
            <w:pPr>
              <w:ind w:firstLine="170"/>
            </w:pPr>
            <w:r>
              <w:t>1.9%</w:t>
            </w:r>
          </w:p>
        </w:tc>
      </w:tr>
    </w:tbl>
    <w:p w:rsidR="00B559F6" w:rsidRPr="00AF4C91" w:rsidRDefault="00B559F6" w:rsidP="00B559F6">
      <w:pPr>
        <w:rPr>
          <w:rFonts w:ascii="Times New Roman" w:hAnsi="Times New Roman" w:cs="Times New Roman"/>
          <w:i/>
          <w:iCs/>
        </w:rPr>
      </w:pPr>
      <w:r w:rsidRPr="00AF4C91">
        <w:rPr>
          <w:rFonts w:ascii="Times New Roman" w:hAnsi="Times New Roman" w:cs="Times New Roman"/>
          <w:i/>
          <w:iCs/>
        </w:rPr>
        <w:t xml:space="preserve">Table </w:t>
      </w:r>
      <w:r>
        <w:rPr>
          <w:rFonts w:ascii="Times New Roman" w:hAnsi="Times New Roman" w:cs="Times New Roman"/>
          <w:i/>
          <w:iCs/>
        </w:rPr>
        <w:t>3</w:t>
      </w:r>
      <w:r w:rsidRPr="00AF4C91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 xml:space="preserve"> </w:t>
      </w:r>
      <w:r w:rsidRPr="00AF4C91">
        <w:rPr>
          <w:rFonts w:ascii="Times New Roman" w:hAnsi="Times New Roman" w:cs="Times New Roman"/>
          <w:i/>
          <w:iCs/>
        </w:rPr>
        <w:t>Histological types of GC</w:t>
      </w:r>
    </w:p>
    <w:p w:rsidR="001424E8" w:rsidRPr="00B559F6" w:rsidRDefault="001424E8" w:rsidP="00B559F6">
      <w:bookmarkStart w:id="0" w:name="_GoBack"/>
      <w:bookmarkEnd w:id="0"/>
    </w:p>
    <w:sectPr w:rsidR="001424E8" w:rsidRPr="00B559F6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0"/>
    <w:rsid w:val="000F5055"/>
    <w:rsid w:val="001424E8"/>
    <w:rsid w:val="001864C4"/>
    <w:rsid w:val="00230CD0"/>
    <w:rsid w:val="002352C7"/>
    <w:rsid w:val="0056253D"/>
    <w:rsid w:val="00B5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0CD0"/>
    <w:rPr>
      <w:rFonts w:eastAsiaTheme="minorHAnsi"/>
      <w:kern w:val="2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0CD0"/>
    <w:rPr>
      <w:rFonts w:eastAsiaTheme="minorHAnsi"/>
      <w:kern w:val="2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Macintosh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2024-05-21T08:49:00Z</dcterms:created>
  <dcterms:modified xsi:type="dcterms:W3CDTF">2024-05-21T08:49:00Z</dcterms:modified>
</cp:coreProperties>
</file>