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2" w:type="dxa"/>
        <w:tblInd w:w="-10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8"/>
        <w:gridCol w:w="3568"/>
        <w:gridCol w:w="2676"/>
      </w:tblGrid>
      <w:tr w:rsidR="00AB309C" w:rsidRPr="00602474" w:rsidTr="00DC3474">
        <w:tc>
          <w:tcPr>
            <w:tcW w:w="337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9C" w:rsidRPr="00602474" w:rsidRDefault="00AB309C" w:rsidP="00DC3474">
            <w:pPr>
              <w:spacing w:line="360" w:lineRule="atLeast"/>
              <w:jc w:val="center"/>
              <w:rPr>
                <w:rFonts w:cs="Times"/>
                <w:b/>
                <w:lang w:val="en-GB"/>
              </w:rPr>
            </w:pPr>
            <w:r w:rsidRPr="00602474">
              <w:rPr>
                <w:rFonts w:cs="Times"/>
                <w:b/>
                <w:lang w:val="en-GB"/>
              </w:rPr>
              <w:t>Variable</w:t>
            </w:r>
          </w:p>
        </w:tc>
        <w:tc>
          <w:tcPr>
            <w:tcW w:w="356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9C" w:rsidRPr="00602474" w:rsidRDefault="00AB309C" w:rsidP="00DC3474">
            <w:pPr>
              <w:spacing w:line="360" w:lineRule="atLeast"/>
              <w:jc w:val="center"/>
              <w:rPr>
                <w:rFonts w:cs="Times"/>
                <w:b/>
                <w:lang w:val="en-GB"/>
              </w:rPr>
            </w:pPr>
            <w:r w:rsidRPr="00602474">
              <w:rPr>
                <w:rFonts w:cs="Times"/>
                <w:b/>
                <w:lang w:val="en-GB"/>
              </w:rPr>
              <w:t>OR</w:t>
            </w:r>
          </w:p>
        </w:tc>
        <w:tc>
          <w:tcPr>
            <w:tcW w:w="2676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9C" w:rsidRPr="00602474" w:rsidRDefault="00AB309C" w:rsidP="00DC3474">
            <w:pPr>
              <w:spacing w:line="360" w:lineRule="atLeast"/>
              <w:jc w:val="center"/>
              <w:rPr>
                <w:rFonts w:cs="Times"/>
                <w:b/>
                <w:lang w:val="en-GB"/>
              </w:rPr>
            </w:pPr>
            <w:r w:rsidRPr="00602474">
              <w:rPr>
                <w:rFonts w:cs="Times"/>
                <w:b/>
                <w:lang w:val="en-GB"/>
              </w:rPr>
              <w:t>95%CI</w:t>
            </w:r>
          </w:p>
        </w:tc>
      </w:tr>
      <w:tr w:rsidR="00AB309C" w:rsidRPr="00602474" w:rsidTr="00DC3474">
        <w:tc>
          <w:tcPr>
            <w:tcW w:w="33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9C" w:rsidRPr="00602474" w:rsidRDefault="00AB309C" w:rsidP="00DC3474">
            <w:pPr>
              <w:spacing w:line="360" w:lineRule="atLeast"/>
              <w:jc w:val="center"/>
              <w:rPr>
                <w:rFonts w:cs="Times"/>
                <w:lang w:val="en-GB"/>
              </w:rPr>
            </w:pPr>
            <w:r w:rsidRPr="00602474">
              <w:rPr>
                <w:rFonts w:cs="Times"/>
                <w:lang w:val="en-GB"/>
              </w:rPr>
              <w:t xml:space="preserve">Age </w:t>
            </w:r>
            <w:r w:rsidRPr="00602474">
              <w:rPr>
                <w:lang w:val="en-GB"/>
              </w:rPr>
              <w:t>&gt;65 years</w:t>
            </w:r>
          </w:p>
        </w:tc>
        <w:tc>
          <w:tcPr>
            <w:tcW w:w="3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9C" w:rsidRPr="00602474" w:rsidRDefault="00AB309C" w:rsidP="00DC3474">
            <w:pPr>
              <w:spacing w:line="360" w:lineRule="atLeast"/>
              <w:jc w:val="center"/>
              <w:rPr>
                <w:rFonts w:cs="Times"/>
                <w:lang w:val="en-GB"/>
              </w:rPr>
            </w:pPr>
            <w:r w:rsidRPr="00602474">
              <w:rPr>
                <w:rFonts w:cs="Times"/>
                <w:lang w:val="en-GB"/>
              </w:rPr>
              <w:t>4.201</w:t>
            </w:r>
          </w:p>
        </w:tc>
        <w:tc>
          <w:tcPr>
            <w:tcW w:w="2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9C" w:rsidRPr="00602474" w:rsidRDefault="00AB309C" w:rsidP="00DC3474">
            <w:pPr>
              <w:spacing w:line="360" w:lineRule="atLeast"/>
              <w:jc w:val="center"/>
              <w:rPr>
                <w:rFonts w:cs="Times"/>
                <w:lang w:val="en-GB"/>
              </w:rPr>
            </w:pPr>
            <w:r w:rsidRPr="00602474">
              <w:rPr>
                <w:rFonts w:cs="Times"/>
                <w:lang w:val="en-GB"/>
              </w:rPr>
              <w:t>3.343-5.279</w:t>
            </w:r>
          </w:p>
        </w:tc>
      </w:tr>
      <w:tr w:rsidR="00AB309C" w:rsidRPr="00602474" w:rsidTr="00DC3474">
        <w:tc>
          <w:tcPr>
            <w:tcW w:w="33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9C" w:rsidRPr="00602474" w:rsidRDefault="00AB309C" w:rsidP="00DC3474">
            <w:pPr>
              <w:spacing w:line="360" w:lineRule="atLeast"/>
              <w:jc w:val="center"/>
              <w:rPr>
                <w:rFonts w:cs="Times"/>
                <w:lang w:val="en-GB"/>
              </w:rPr>
            </w:pPr>
            <w:bookmarkStart w:id="0" w:name="_Hlk6306341"/>
            <w:r w:rsidRPr="00602474">
              <w:rPr>
                <w:rFonts w:cs="Times"/>
                <w:lang w:val="en-GB"/>
              </w:rPr>
              <w:t>Chronic anaemia</w:t>
            </w:r>
          </w:p>
        </w:tc>
        <w:tc>
          <w:tcPr>
            <w:tcW w:w="3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9C" w:rsidRPr="00602474" w:rsidRDefault="00AB309C" w:rsidP="00DC3474">
            <w:pPr>
              <w:spacing w:line="360" w:lineRule="atLeast"/>
              <w:jc w:val="center"/>
              <w:rPr>
                <w:rFonts w:cs="Times"/>
                <w:lang w:val="en-GB"/>
              </w:rPr>
            </w:pPr>
            <w:r w:rsidRPr="00602474">
              <w:rPr>
                <w:rFonts w:cs="Times"/>
                <w:lang w:val="en-GB"/>
              </w:rPr>
              <w:t>1.562</w:t>
            </w:r>
          </w:p>
        </w:tc>
        <w:tc>
          <w:tcPr>
            <w:tcW w:w="2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9C" w:rsidRPr="00602474" w:rsidRDefault="00AB309C" w:rsidP="00DC3474">
            <w:pPr>
              <w:spacing w:line="360" w:lineRule="atLeast"/>
              <w:jc w:val="center"/>
              <w:rPr>
                <w:rFonts w:cs="Times"/>
                <w:lang w:val="en-GB"/>
              </w:rPr>
            </w:pPr>
            <w:r w:rsidRPr="00602474">
              <w:rPr>
                <w:rFonts w:cs="Times"/>
                <w:lang w:val="en-GB"/>
              </w:rPr>
              <w:t>1.085-2.250</w:t>
            </w:r>
          </w:p>
        </w:tc>
      </w:tr>
      <w:bookmarkEnd w:id="0"/>
      <w:tr w:rsidR="00AB309C" w:rsidRPr="00602474" w:rsidTr="00DC3474">
        <w:tc>
          <w:tcPr>
            <w:tcW w:w="33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9C" w:rsidRPr="00602474" w:rsidRDefault="00AB309C" w:rsidP="00DC3474">
            <w:pPr>
              <w:spacing w:line="360" w:lineRule="atLeast"/>
              <w:jc w:val="center"/>
              <w:rPr>
                <w:rFonts w:cs="Times"/>
                <w:lang w:val="en-GB"/>
              </w:rPr>
            </w:pPr>
            <w:r w:rsidRPr="00602474">
              <w:rPr>
                <w:rFonts w:cs="Times"/>
                <w:lang w:val="en-GB"/>
              </w:rPr>
              <w:t>Deficiency anaemia</w:t>
            </w:r>
          </w:p>
        </w:tc>
        <w:tc>
          <w:tcPr>
            <w:tcW w:w="62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9C" w:rsidRPr="00602474" w:rsidRDefault="00AB309C" w:rsidP="00DC3474">
            <w:pPr>
              <w:spacing w:line="360" w:lineRule="atLeast"/>
              <w:jc w:val="center"/>
              <w:rPr>
                <w:rFonts w:cs="Times"/>
                <w:b/>
                <w:lang w:val="en-GB"/>
              </w:rPr>
            </w:pPr>
            <w:r w:rsidRPr="00602474">
              <w:rPr>
                <w:rFonts w:cs="Times"/>
                <w:b/>
                <w:lang w:val="en-GB"/>
              </w:rPr>
              <w:t>NS</w:t>
            </w:r>
          </w:p>
        </w:tc>
      </w:tr>
      <w:tr w:rsidR="00AB309C" w:rsidRPr="00602474" w:rsidTr="00DC3474">
        <w:tc>
          <w:tcPr>
            <w:tcW w:w="33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9C" w:rsidRPr="00602474" w:rsidRDefault="00AB309C" w:rsidP="00DC3474">
            <w:pPr>
              <w:spacing w:line="360" w:lineRule="atLeast"/>
              <w:jc w:val="center"/>
              <w:rPr>
                <w:rFonts w:cs="Times"/>
                <w:lang w:val="en-GB"/>
              </w:rPr>
            </w:pPr>
            <w:r w:rsidRPr="00602474">
              <w:rPr>
                <w:rFonts w:cs="Times"/>
                <w:lang w:val="en-GB"/>
              </w:rPr>
              <w:t>Chronic renal failure</w:t>
            </w:r>
          </w:p>
        </w:tc>
        <w:tc>
          <w:tcPr>
            <w:tcW w:w="62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9C" w:rsidRPr="00602474" w:rsidRDefault="00AB309C" w:rsidP="00DC3474">
            <w:pPr>
              <w:spacing w:line="360" w:lineRule="atLeast"/>
              <w:jc w:val="center"/>
              <w:rPr>
                <w:rFonts w:cs="Times"/>
                <w:b/>
                <w:lang w:val="en-GB"/>
              </w:rPr>
            </w:pPr>
            <w:r w:rsidRPr="00602474">
              <w:rPr>
                <w:rFonts w:cs="Times"/>
                <w:b/>
                <w:lang w:val="en-GB"/>
              </w:rPr>
              <w:t>NS</w:t>
            </w:r>
          </w:p>
        </w:tc>
      </w:tr>
      <w:tr w:rsidR="00AB309C" w:rsidRPr="00602474" w:rsidTr="00DC3474">
        <w:tc>
          <w:tcPr>
            <w:tcW w:w="33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9C" w:rsidRPr="00602474" w:rsidRDefault="00AB309C" w:rsidP="00DC3474">
            <w:pPr>
              <w:spacing w:line="360" w:lineRule="atLeast"/>
              <w:jc w:val="center"/>
              <w:rPr>
                <w:rFonts w:cs="Times"/>
                <w:lang w:val="en-GB"/>
              </w:rPr>
            </w:pPr>
            <w:r w:rsidRPr="00602474">
              <w:rPr>
                <w:rFonts w:cs="Times"/>
                <w:lang w:val="en-GB"/>
              </w:rPr>
              <w:t>Diabetes</w:t>
            </w:r>
          </w:p>
        </w:tc>
        <w:tc>
          <w:tcPr>
            <w:tcW w:w="62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9C" w:rsidRPr="00602474" w:rsidRDefault="00AB309C" w:rsidP="00DC3474">
            <w:pPr>
              <w:spacing w:line="360" w:lineRule="atLeast"/>
              <w:jc w:val="center"/>
              <w:rPr>
                <w:rFonts w:cs="Times"/>
                <w:b/>
                <w:lang w:val="en-GB"/>
              </w:rPr>
            </w:pPr>
            <w:r w:rsidRPr="00602474">
              <w:rPr>
                <w:rFonts w:cs="Times"/>
                <w:b/>
                <w:lang w:val="en-GB"/>
              </w:rPr>
              <w:t>NS</w:t>
            </w:r>
          </w:p>
        </w:tc>
      </w:tr>
      <w:tr w:rsidR="00AB309C" w:rsidRPr="00602474" w:rsidTr="00DC3474">
        <w:tc>
          <w:tcPr>
            <w:tcW w:w="33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9C" w:rsidRPr="00602474" w:rsidRDefault="00AB309C" w:rsidP="00DC3474">
            <w:pPr>
              <w:spacing w:line="360" w:lineRule="atLeast"/>
              <w:jc w:val="center"/>
              <w:rPr>
                <w:lang w:val="en-GB"/>
              </w:rPr>
            </w:pPr>
            <w:r w:rsidRPr="00602474">
              <w:rPr>
                <w:lang w:val="en-GB"/>
              </w:rPr>
              <w:t>Respiratory impairment</w:t>
            </w:r>
          </w:p>
        </w:tc>
        <w:tc>
          <w:tcPr>
            <w:tcW w:w="3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9C" w:rsidRPr="00602474" w:rsidRDefault="00AB309C" w:rsidP="00DC3474">
            <w:pPr>
              <w:spacing w:line="360" w:lineRule="atLeast"/>
              <w:jc w:val="center"/>
              <w:rPr>
                <w:rFonts w:cs="Times"/>
                <w:lang w:val="en-GB"/>
              </w:rPr>
            </w:pPr>
            <w:r w:rsidRPr="00602474">
              <w:rPr>
                <w:rFonts w:cs="Times"/>
                <w:lang w:val="en-GB"/>
              </w:rPr>
              <w:t>12.856</w:t>
            </w:r>
          </w:p>
        </w:tc>
        <w:tc>
          <w:tcPr>
            <w:tcW w:w="2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9C" w:rsidRPr="00602474" w:rsidRDefault="00AB309C" w:rsidP="00DC3474">
            <w:pPr>
              <w:spacing w:line="360" w:lineRule="atLeast"/>
              <w:jc w:val="center"/>
              <w:rPr>
                <w:rFonts w:cs="Times"/>
                <w:lang w:val="en-GB"/>
              </w:rPr>
            </w:pPr>
            <w:r w:rsidRPr="00602474">
              <w:rPr>
                <w:rFonts w:cs="Times"/>
                <w:lang w:val="en-GB"/>
              </w:rPr>
              <w:t>10.785-15.326</w:t>
            </w:r>
          </w:p>
        </w:tc>
      </w:tr>
      <w:tr w:rsidR="00AB309C" w:rsidRPr="00602474" w:rsidTr="00DC3474">
        <w:tc>
          <w:tcPr>
            <w:tcW w:w="33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9C" w:rsidRPr="00602474" w:rsidRDefault="00AB309C" w:rsidP="00DC3474">
            <w:pPr>
              <w:spacing w:line="360" w:lineRule="atLeast"/>
              <w:jc w:val="center"/>
              <w:rPr>
                <w:lang w:val="en-GB"/>
              </w:rPr>
            </w:pPr>
            <w:r w:rsidRPr="00602474">
              <w:rPr>
                <w:lang w:val="en-GB"/>
              </w:rPr>
              <w:t>Dementia</w:t>
            </w:r>
          </w:p>
        </w:tc>
        <w:tc>
          <w:tcPr>
            <w:tcW w:w="62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9C" w:rsidRPr="00602474" w:rsidRDefault="00AB309C" w:rsidP="00DC3474">
            <w:pPr>
              <w:spacing w:line="360" w:lineRule="atLeast"/>
              <w:jc w:val="center"/>
              <w:rPr>
                <w:rFonts w:cs="Times"/>
                <w:b/>
                <w:lang w:val="en-GB"/>
              </w:rPr>
            </w:pPr>
            <w:r w:rsidRPr="00602474">
              <w:rPr>
                <w:rFonts w:cs="Times"/>
                <w:b/>
                <w:lang w:val="en-GB"/>
              </w:rPr>
              <w:t>NS</w:t>
            </w:r>
          </w:p>
        </w:tc>
      </w:tr>
      <w:tr w:rsidR="00AB309C" w:rsidRPr="00602474" w:rsidTr="00DC3474">
        <w:tc>
          <w:tcPr>
            <w:tcW w:w="33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9C" w:rsidRPr="00602474" w:rsidRDefault="00AB309C" w:rsidP="00DC3474">
            <w:pPr>
              <w:spacing w:line="360" w:lineRule="atLeast"/>
              <w:jc w:val="center"/>
              <w:rPr>
                <w:lang w:val="en-GB"/>
              </w:rPr>
            </w:pPr>
            <w:r w:rsidRPr="00602474">
              <w:rPr>
                <w:lang w:val="en-GB"/>
              </w:rPr>
              <w:t>Education level</w:t>
            </w:r>
          </w:p>
        </w:tc>
        <w:tc>
          <w:tcPr>
            <w:tcW w:w="62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9C" w:rsidRPr="00602474" w:rsidRDefault="00AB309C" w:rsidP="00DC3474">
            <w:pPr>
              <w:spacing w:line="360" w:lineRule="atLeast"/>
              <w:jc w:val="center"/>
              <w:rPr>
                <w:rFonts w:cs="Times"/>
                <w:b/>
                <w:lang w:val="en-GB"/>
              </w:rPr>
            </w:pPr>
            <w:r w:rsidRPr="00602474">
              <w:rPr>
                <w:rFonts w:cs="Times"/>
                <w:b/>
                <w:lang w:val="en-GB"/>
              </w:rPr>
              <w:t>NS</w:t>
            </w:r>
          </w:p>
        </w:tc>
      </w:tr>
    </w:tbl>
    <w:p w:rsidR="008A5F66" w:rsidRPr="00AB309C" w:rsidRDefault="00AB309C" w:rsidP="00AB309C">
      <w:pPr>
        <w:pStyle w:val="Standard"/>
        <w:widowControl w:val="0"/>
        <w:spacing w:line="360" w:lineRule="atLeast"/>
        <w:jc w:val="both"/>
        <w:rPr>
          <w:rFonts w:cs="Times New Roman"/>
          <w:b/>
          <w:sz w:val="20"/>
          <w:szCs w:val="20"/>
          <w:lang w:val="en-GB"/>
        </w:rPr>
      </w:pPr>
      <w:r w:rsidRPr="00191292">
        <w:rPr>
          <w:rFonts w:cs="Times New Roman"/>
          <w:b/>
          <w:sz w:val="20"/>
          <w:szCs w:val="20"/>
          <w:lang w:val="en-GB"/>
        </w:rPr>
        <w:t>Table 4. Risk factors for in hospital death. Legend: OR =</w:t>
      </w:r>
      <w:r>
        <w:rPr>
          <w:rFonts w:cs="Times New Roman"/>
          <w:b/>
          <w:sz w:val="20"/>
          <w:szCs w:val="20"/>
          <w:lang w:val="en-GB"/>
        </w:rPr>
        <w:t xml:space="preserve"> </w:t>
      </w:r>
      <w:bookmarkStart w:id="1" w:name="_GoBack"/>
      <w:bookmarkEnd w:id="1"/>
      <w:r w:rsidRPr="00191292">
        <w:rPr>
          <w:rFonts w:cs="Times New Roman"/>
          <w:b/>
          <w:sz w:val="20"/>
          <w:szCs w:val="20"/>
          <w:lang w:val="en-GB"/>
        </w:rPr>
        <w:t>Odds Ratio, NS = Not Significant, CI = Confidence Interval.</w:t>
      </w:r>
    </w:p>
    <w:sectPr w:rsidR="008A5F66" w:rsidRPr="00AB30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9C"/>
    <w:rsid w:val="00113137"/>
    <w:rsid w:val="00157893"/>
    <w:rsid w:val="004C687D"/>
    <w:rsid w:val="00952F9F"/>
    <w:rsid w:val="00AB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FE148"/>
  <w15:chartTrackingRefBased/>
  <w15:docId w15:val="{ECFB994D-8511-457A-92F7-CC5F5FE1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B309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B309C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Ciabattini</dc:creator>
  <cp:keywords/>
  <dc:description/>
  <cp:lastModifiedBy>Marco Ciabattini</cp:lastModifiedBy>
  <cp:revision>3</cp:revision>
  <dcterms:created xsi:type="dcterms:W3CDTF">2019-04-19T10:35:00Z</dcterms:created>
  <dcterms:modified xsi:type="dcterms:W3CDTF">2019-04-19T11:08:00Z</dcterms:modified>
</cp:coreProperties>
</file>